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C99" w:rsidRPr="00870C99" w:rsidRDefault="006E415C" w:rsidP="00870C99">
      <w:pPr>
        <w:spacing w:before="150" w:after="375" w:line="240" w:lineRule="auto"/>
        <w:outlineLvl w:val="2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70C99">
        <w:rPr>
          <w:rFonts w:ascii="Arial" w:eastAsia="Times New Roman" w:hAnsi="Arial" w:cs="Arial"/>
          <w:color w:val="000000"/>
          <w:sz w:val="24"/>
          <w:szCs w:val="24"/>
          <w:lang w:eastAsia="ru-RU"/>
        </w:rPr>
        <w:fldChar w:fldCharType="begin"/>
      </w:r>
      <w:r w:rsidR="00870C99" w:rsidRPr="00870C99">
        <w:rPr>
          <w:rFonts w:ascii="Arial" w:eastAsia="Times New Roman" w:hAnsi="Arial" w:cs="Arial"/>
          <w:color w:val="000000"/>
          <w:sz w:val="24"/>
          <w:szCs w:val="24"/>
          <w:lang w:eastAsia="ru-RU"/>
        </w:rPr>
        <w:instrText xml:space="preserve"> HYPERLINK "http://general-skokov.livejournal.com/24586.html" \t "_self" </w:instrText>
      </w:r>
      <w:r w:rsidRPr="00870C99">
        <w:rPr>
          <w:rFonts w:ascii="Arial" w:eastAsia="Times New Roman" w:hAnsi="Arial" w:cs="Arial"/>
          <w:color w:val="000000"/>
          <w:sz w:val="24"/>
          <w:szCs w:val="24"/>
          <w:lang w:eastAsia="ru-RU"/>
        </w:rPr>
        <w:fldChar w:fldCharType="separate"/>
      </w:r>
      <w:r w:rsidR="00870C99" w:rsidRPr="00870C99">
        <w:rPr>
          <w:rFonts w:ascii="Arial" w:eastAsia="Times New Roman" w:hAnsi="Arial" w:cs="Arial"/>
          <w:color w:val="0090CF"/>
          <w:sz w:val="33"/>
          <w:lang w:eastAsia="ru-RU"/>
        </w:rPr>
        <w:t>Шесть технологических укладов [интересные факты]</w:t>
      </w:r>
      <w:r w:rsidRPr="00870C99">
        <w:rPr>
          <w:rFonts w:ascii="Arial" w:eastAsia="Times New Roman" w:hAnsi="Arial" w:cs="Arial"/>
          <w:color w:val="000000"/>
          <w:sz w:val="24"/>
          <w:szCs w:val="24"/>
          <w:lang w:eastAsia="ru-RU"/>
        </w:rPr>
        <w:fldChar w:fldCharType="end"/>
      </w:r>
    </w:p>
    <w:p w:rsidR="00870C99" w:rsidRPr="00C13EBA" w:rsidRDefault="00870C99" w:rsidP="00870C99">
      <w:pPr>
        <w:spacing w:after="240" w:line="330" w:lineRule="atLeast"/>
        <w:ind w:left="-709" w:firstLine="567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         В продолжение разговора </w:t>
      </w:r>
      <w:hyperlink r:id="rId4" w:tgtFrame="_self" w:history="1">
        <w:r w:rsidRPr="00C13EBA">
          <w:rPr>
            <w:rFonts w:ascii="Times New Roman" w:eastAsia="Times New Roman" w:hAnsi="Times New Roman" w:cs="Times New Roman"/>
            <w:color w:val="0090CF"/>
            <w:sz w:val="32"/>
            <w:szCs w:val="32"/>
            <w:lang w:eastAsia="ru-RU"/>
          </w:rPr>
          <w:t>о рывке в шестой технологический уклад</w:t>
        </w:r>
      </w:hyperlink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 хотел бы поделиться с вами, уважаемые читатели, </w:t>
      </w:r>
      <w:proofErr w:type="spellStart"/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инфографикой</w:t>
      </w:r>
      <w:proofErr w:type="spellEnd"/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, опубликованной на официальном сайте Международного форума технологического развития "Технопром-2013". Данная схема посвящена всем технологическим укладам, сформировавшимся ранее, а также тому, в который человечеству ещё только предстоит вступить (однако наиболее развитые страны мира, по мнению создателей схемы, сделают это совсем скоро – в период с 2014 по 2018 год).</w:t>
      </w:r>
    </w:p>
    <w:p w:rsidR="00870C99" w:rsidRPr="00C13EBA" w:rsidRDefault="00870C99" w:rsidP="00870C99">
      <w:pPr>
        <w:spacing w:after="240" w:line="330" w:lineRule="atLeast"/>
        <w:ind w:left="-709" w:firstLine="567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   Так что же такое вообще технологический уклад с точки зрения организаторов форума? Что именно собой будет представлять шестой технологический уклад? Далее все определения даны согласно схеме, подготовленной организаторами форума "Технопром-2013".</w:t>
      </w:r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  <w:t>          </w:t>
      </w:r>
      <w:r w:rsidRPr="00C13EBA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Технологический уклад</w:t>
      </w:r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– это совокупность сопряжённых производств, имеющих единый технический уровень и развивающихся синхронно. Смену доминирующих в экономике технологических укладов предопределяет не только ход научно-технического прогресса, но и инерция мышления общества: новые технологии появляются значительно раньше их массового освоения.</w:t>
      </w:r>
    </w:p>
    <w:p w:rsidR="00870C99" w:rsidRPr="00C13EBA" w:rsidRDefault="00870C99" w:rsidP="00870C99">
      <w:pPr>
        <w:spacing w:after="0" w:line="330" w:lineRule="atLeast"/>
        <w:ind w:left="-709" w:firstLine="567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C13EB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Первый технологический уклад</w:t>
      </w:r>
    </w:p>
    <w:p w:rsidR="00870C99" w:rsidRPr="00C13EBA" w:rsidRDefault="00870C99" w:rsidP="00870C99">
      <w:pPr>
        <w:spacing w:after="240" w:line="330" w:lineRule="atLeast"/>
        <w:ind w:left="-709" w:firstLine="567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  <w:t xml:space="preserve">Основной ресурс – энергия </w:t>
      </w:r>
      <w:proofErr w:type="spellStart"/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воды</w:t>
      </w:r>
      <w:proofErr w:type="gramStart"/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.Г</w:t>
      </w:r>
      <w:proofErr w:type="gramEnd"/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лавная</w:t>
      </w:r>
      <w:proofErr w:type="spellEnd"/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отрасль – текстильная </w:t>
      </w:r>
      <w:proofErr w:type="spellStart"/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промышленность.Ключевой</w:t>
      </w:r>
      <w:proofErr w:type="spellEnd"/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фактор – текстильные </w:t>
      </w:r>
      <w:proofErr w:type="spellStart"/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машины.Достижение</w:t>
      </w:r>
      <w:proofErr w:type="spellEnd"/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уклада – механизация фабричного производства.</w:t>
      </w:r>
      <w:bookmarkStart w:id="0" w:name="cutid1"/>
      <w:bookmarkEnd w:id="0"/>
    </w:p>
    <w:p w:rsidR="00870C99" w:rsidRPr="00C13EBA" w:rsidRDefault="00870C99" w:rsidP="00870C99">
      <w:pPr>
        <w:spacing w:after="240" w:line="330" w:lineRule="atLeast"/>
        <w:ind w:left="-709" w:firstLine="567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870C99" w:rsidRPr="00C13EBA" w:rsidRDefault="00870C99" w:rsidP="00870C99">
      <w:pPr>
        <w:spacing w:after="0" w:line="330" w:lineRule="atLeast"/>
        <w:ind w:left="-709" w:firstLine="567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C13EB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Второй технологический уклад</w:t>
      </w:r>
    </w:p>
    <w:p w:rsidR="00870C99" w:rsidRPr="00C13EBA" w:rsidRDefault="00870C99" w:rsidP="00870C99">
      <w:pPr>
        <w:spacing w:after="240" w:line="330" w:lineRule="atLeast"/>
        <w:ind w:left="-709" w:firstLine="567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  <w:t xml:space="preserve">Основной ресурс – энергия пара, </w:t>
      </w:r>
      <w:proofErr w:type="spellStart"/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уголь</w:t>
      </w:r>
      <w:proofErr w:type="gramStart"/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.Г</w:t>
      </w:r>
      <w:proofErr w:type="gramEnd"/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лавная</w:t>
      </w:r>
      <w:proofErr w:type="spellEnd"/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отрасль – транспорт, чёрная металлургия. Ключевой фактор – паровой двигатель, паровые приводы станков.</w:t>
      </w:r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  <w:t>Достижение уклада – рост масштабов производства, развитие транспорта.</w:t>
      </w:r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lastRenderedPageBreak/>
        <w:t>Гуманитарное преимущество – постепенное освобождение человека от тяжёлого ручного труда.</w:t>
      </w:r>
    </w:p>
    <w:p w:rsidR="00870C99" w:rsidRPr="00C13EBA" w:rsidRDefault="00870C99" w:rsidP="00870C99">
      <w:pPr>
        <w:spacing w:after="0" w:line="330" w:lineRule="atLeast"/>
        <w:ind w:left="-709" w:firstLine="567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C13EB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Третий технологический уклад</w:t>
      </w:r>
    </w:p>
    <w:p w:rsidR="00870C99" w:rsidRPr="00C13EBA" w:rsidRDefault="00870C99" w:rsidP="00870C99">
      <w:pPr>
        <w:spacing w:after="240" w:line="330" w:lineRule="atLeast"/>
        <w:ind w:left="-709" w:firstLine="567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  <w:t>Основной ресурс – электрическая энергия.</w:t>
      </w:r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  <w:t>Главная отрасль – тяжёлое машиностроение, электротехническая промышленность.</w:t>
      </w:r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  <w:t>Ключевой фактор – электродвигатель.</w:t>
      </w:r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  <w:t>Достижение уклада – концентрация банковского и финансового капитала; появление радиосвязи, телеграфа; стандартизация производства.</w:t>
      </w:r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  <w:t>Гуманитарное преимущество – повышение качества жизни.</w:t>
      </w:r>
    </w:p>
    <w:p w:rsidR="00870C99" w:rsidRPr="00C13EBA" w:rsidRDefault="00870C99" w:rsidP="00870C99">
      <w:pPr>
        <w:spacing w:after="0" w:line="330" w:lineRule="atLeast"/>
        <w:ind w:left="-709" w:firstLine="567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C13EB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Четвёртый технологический уклад</w:t>
      </w:r>
    </w:p>
    <w:p w:rsidR="00870C99" w:rsidRPr="00C13EBA" w:rsidRDefault="00870C99" w:rsidP="00870C99">
      <w:pPr>
        <w:spacing w:after="240" w:line="330" w:lineRule="atLeast"/>
        <w:ind w:left="-709" w:firstLine="567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  <w:t>Основной ресурс – энергия углеводородов, начало ядерной энергетики.</w:t>
      </w:r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  <w:t>Основные отрасли – автомобилестроение, цветная металлургия, нефтепереработка, синтетические полимерные материалы.  Ключевой фактор – двигатель внутреннего сгорания, нефтехимия. Достижение уклада – массовое и серийное производство.</w:t>
      </w:r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  <w:t>Гуманитарное преимущество – развитие связи, транснациональных отношений, рост производства продуктов народного потребления.</w:t>
      </w:r>
    </w:p>
    <w:p w:rsidR="00870C99" w:rsidRPr="00C13EBA" w:rsidRDefault="00870C99" w:rsidP="00870C99">
      <w:pPr>
        <w:spacing w:after="0" w:line="330" w:lineRule="atLeast"/>
        <w:ind w:left="-709" w:firstLine="567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C13EB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Пятый технологический уклад</w:t>
      </w:r>
    </w:p>
    <w:p w:rsidR="00870C99" w:rsidRPr="00C13EBA" w:rsidRDefault="00870C99" w:rsidP="00870C99">
      <w:pPr>
        <w:spacing w:after="240" w:line="330" w:lineRule="atLeast"/>
        <w:ind w:left="-709" w:firstLine="567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  <w:t xml:space="preserve">Основной ресурс – атомная энергетика. Основные отрасли – электроника и микроэлектроника, информационные технологии, генная инженерия, программное обеспечение, телекоммуникации, освоение космического </w:t>
      </w:r>
      <w:proofErr w:type="spellStart"/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пространства</w:t>
      </w:r>
      <w:proofErr w:type="gramStart"/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.К</w:t>
      </w:r>
      <w:proofErr w:type="gramEnd"/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лючевой</w:t>
      </w:r>
      <w:proofErr w:type="spellEnd"/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фактор – микроэлектронные компоненты. Достижение уклада – индивидуализация производства и </w:t>
      </w:r>
      <w:proofErr w:type="spellStart"/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потребления</w:t>
      </w:r>
      <w:proofErr w:type="gramStart"/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.Г</w:t>
      </w:r>
      <w:proofErr w:type="gramEnd"/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уманитарное</w:t>
      </w:r>
      <w:proofErr w:type="spellEnd"/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преимущество – глобализация, скорость связи и перемещения.</w:t>
      </w:r>
    </w:p>
    <w:p w:rsidR="00870C99" w:rsidRPr="00C13EBA" w:rsidRDefault="00870C99" w:rsidP="00870C99">
      <w:pPr>
        <w:spacing w:after="0" w:line="330" w:lineRule="atLeast"/>
        <w:ind w:left="-709" w:firstLine="567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C13EB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Шестой технологический уклад</w:t>
      </w:r>
    </w:p>
    <w:p w:rsidR="00C13EBA" w:rsidRDefault="00870C99" w:rsidP="00C13EBA">
      <w:pPr>
        <w:spacing w:after="0" w:line="330" w:lineRule="atLeast"/>
        <w:ind w:left="-709" w:firstLine="567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(все составляющие нового </w:t>
      </w:r>
      <w:proofErr w:type="spellStart"/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тхнологического</w:t>
      </w:r>
      <w:proofErr w:type="spellEnd"/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уклада носят характер прогноза)</w:t>
      </w:r>
      <w:r w:rsid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  </w:t>
      </w:r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Основные отрасли – нан</w:t>
      </w:r>
      <w:proofErr w:type="gramStart"/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о-</w:t>
      </w:r>
      <w:proofErr w:type="gramEnd"/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и биотехнологии, </w:t>
      </w:r>
      <w:proofErr w:type="spellStart"/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наноэнергетика</w:t>
      </w:r>
      <w:proofErr w:type="spellEnd"/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, молекулярная, клеточная и ядерная технологии, </w:t>
      </w:r>
      <w:proofErr w:type="spellStart"/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нанобиотехнологии</w:t>
      </w:r>
      <w:proofErr w:type="spellEnd"/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, </w:t>
      </w:r>
      <w:proofErr w:type="spellStart"/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биомиметика</w:t>
      </w:r>
      <w:proofErr w:type="spellEnd"/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, </w:t>
      </w:r>
      <w:proofErr w:type="spellStart"/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нанобионика</w:t>
      </w:r>
      <w:proofErr w:type="spellEnd"/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, </w:t>
      </w:r>
      <w:proofErr w:type="spellStart"/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нанотроника</w:t>
      </w:r>
      <w:proofErr w:type="spellEnd"/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, а также другие </w:t>
      </w:r>
      <w:proofErr w:type="spellStart"/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наноразмерные</w:t>
      </w:r>
      <w:proofErr w:type="spellEnd"/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lastRenderedPageBreak/>
        <w:t>производства; новые медицина, бытовая техника, виды транспорта и коммуникаций; использование стволовых клеток, инженерия живых тканей и органов, восстановительная хирургия и медицина.</w:t>
      </w:r>
      <w:r w:rsid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     </w:t>
      </w:r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Ключевой фактор – микроэлектронные компоненты.</w:t>
      </w:r>
      <w:r w:rsid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</w:p>
    <w:p w:rsidR="00870C99" w:rsidRPr="00C13EBA" w:rsidRDefault="00870C99" w:rsidP="00C13EBA">
      <w:pPr>
        <w:spacing w:after="0" w:line="330" w:lineRule="atLeast"/>
        <w:ind w:left="-709" w:firstLine="567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Достижение уклада – индивидуализация производства и потребления, резкое снижение энергоёмкости и материалоёмкости производства, конструирование материалов и организмов с заранее заданными свойствами. </w:t>
      </w:r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  <w:t>Гуманитарное преимущество – существенное увеличение продолжительности жизни человека и животных.</w:t>
      </w:r>
    </w:p>
    <w:p w:rsidR="00602290" w:rsidRPr="00C13EBA" w:rsidRDefault="00870C99" w:rsidP="00870C99">
      <w:pPr>
        <w:spacing w:line="330" w:lineRule="atLeast"/>
        <w:ind w:left="-709" w:firstLine="567"/>
        <w:jc w:val="both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На 2010 год доля производительных сил пятого технологического уклада в наиболее развитых странах составила примерно 60 процентов, четвёртого – 20 процентов, а шестого – около 5 процентов. По последним расчётам учёных, шестой технологический уклад в этих странах фактически наступит в 2014 – 2018 годах.</w:t>
      </w:r>
      <w:r w:rsidRPr="00C13EB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  <w:t>Хотелось бы добавить, что мне показалась также очень любопытной информация, приведённая составителями схемы в правом нижнем её углу – относительное количество участников форума от разных иностранных государств. Удивительно, что такие небольшие  страны (хотя и очень богатые и в технико-технологическом плане развитые), как Швеция, Финляндия и Бельгия были в числе лидеров по количеству своих делегатов</w:t>
      </w:r>
      <w:r w:rsidRPr="00C13EBA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.</w:t>
      </w:r>
    </w:p>
    <w:p w:rsidR="00EC5227" w:rsidRDefault="00EC5227" w:rsidP="00870C99">
      <w:pPr>
        <w:spacing w:line="330" w:lineRule="atLeast"/>
        <w:ind w:left="-709" w:firstLine="567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EC5227" w:rsidRDefault="00EC5227" w:rsidP="00870C99">
      <w:pPr>
        <w:spacing w:line="330" w:lineRule="atLeast"/>
        <w:ind w:left="-709" w:firstLine="567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EC5227" w:rsidRDefault="00EC5227" w:rsidP="00870C99">
      <w:pPr>
        <w:spacing w:line="330" w:lineRule="atLeast"/>
        <w:ind w:left="-709" w:firstLine="567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EC5227" w:rsidRDefault="00EC5227" w:rsidP="00870C99">
      <w:pPr>
        <w:spacing w:line="330" w:lineRule="atLeast"/>
        <w:ind w:left="-709" w:firstLine="567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EC5227" w:rsidRDefault="00EC5227" w:rsidP="00870C99">
      <w:pPr>
        <w:spacing w:line="330" w:lineRule="atLeast"/>
        <w:ind w:left="-709" w:firstLine="567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EC5227" w:rsidRDefault="00EC5227" w:rsidP="00870C99">
      <w:pPr>
        <w:spacing w:line="330" w:lineRule="atLeast"/>
        <w:ind w:left="-709" w:firstLine="567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EC5227" w:rsidRDefault="00EC5227" w:rsidP="00870C99">
      <w:pPr>
        <w:spacing w:line="330" w:lineRule="atLeast"/>
        <w:ind w:left="-709" w:firstLine="567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EC5227" w:rsidRDefault="00EC5227" w:rsidP="00870C99">
      <w:pPr>
        <w:spacing w:line="330" w:lineRule="atLeast"/>
        <w:ind w:left="-709" w:firstLine="567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EC5227" w:rsidRDefault="00EC5227" w:rsidP="00870C99">
      <w:pPr>
        <w:spacing w:line="330" w:lineRule="atLeast"/>
        <w:ind w:left="-709" w:firstLine="567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EC5227" w:rsidRDefault="00EC5227" w:rsidP="00870C99">
      <w:pPr>
        <w:spacing w:line="330" w:lineRule="atLeast"/>
        <w:ind w:left="-709" w:firstLine="567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EC5227" w:rsidRDefault="00EC5227" w:rsidP="00870C99">
      <w:pPr>
        <w:spacing w:line="330" w:lineRule="atLeast"/>
        <w:ind w:left="-709" w:firstLine="567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  <w:sectPr w:rsidR="00EC5227" w:rsidSect="00602290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C5227" w:rsidRDefault="00EC5227" w:rsidP="00EC5227">
      <w:pPr>
        <w:spacing w:line="330" w:lineRule="atLeast"/>
        <w:ind w:left="-709" w:firstLine="567"/>
        <w:jc w:val="both"/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6540717"/>
            <wp:effectExtent l="19050" t="0" r="6350" b="0"/>
            <wp:docPr id="3" name="Рисунок 3" descr="Технологические уклад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Технологические уклады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07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C5227" w:rsidSect="00EC5227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70C99"/>
    <w:rsid w:val="00602290"/>
    <w:rsid w:val="006E415C"/>
    <w:rsid w:val="00870C99"/>
    <w:rsid w:val="00A21056"/>
    <w:rsid w:val="00C13EBA"/>
    <w:rsid w:val="00EC52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290"/>
  </w:style>
  <w:style w:type="paragraph" w:styleId="3">
    <w:name w:val="heading 3"/>
    <w:basedOn w:val="a"/>
    <w:link w:val="30"/>
    <w:uiPriority w:val="9"/>
    <w:qFormat/>
    <w:rsid w:val="00870C9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870C9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870C99"/>
    <w:rPr>
      <w:color w:val="0000FF"/>
      <w:u w:val="single"/>
    </w:rPr>
  </w:style>
  <w:style w:type="character" w:customStyle="1" w:styleId="apple-converted-space">
    <w:name w:val="apple-converted-space"/>
    <w:basedOn w:val="a0"/>
    <w:rsid w:val="00870C99"/>
  </w:style>
  <w:style w:type="paragraph" w:styleId="a4">
    <w:name w:val="Balloon Text"/>
    <w:basedOn w:val="a"/>
    <w:link w:val="a5"/>
    <w:uiPriority w:val="99"/>
    <w:semiHidden/>
    <w:unhideWhenUsed/>
    <w:rsid w:val="00870C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70C9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08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07043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05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general-skokov.livejournal.com/22743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693</Words>
  <Characters>3956</Characters>
  <Application>Microsoft Office Word</Application>
  <DocSecurity>0</DocSecurity>
  <Lines>32</Lines>
  <Paragraphs>9</Paragraphs>
  <ScaleCrop>false</ScaleCrop>
  <Company>DG Win&amp;Soft</Company>
  <LinksUpToDate>false</LinksUpToDate>
  <CharactersWithSpaces>4640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2017-02-27T07:47:00Z</dcterms:created>
  <dcterms:modified xsi:type="dcterms:W3CDTF">2017-02-27T12:43:00Z</dcterms:modified>
</cp:coreProperties>
</file>